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40" w:lineRule="auto"/>
        <w:contextualSpacing w:val="0"/>
      </w:pPr>
      <w:r w:rsidDel="00000000" w:rsidR="00000000" w:rsidRPr="00000000">
        <w:rPr>
          <w:b w:val="1"/>
          <w:sz w:val="24"/>
          <w:szCs w:val="24"/>
          <w:u w:val="single"/>
          <w:rtl w:val="0"/>
        </w:rPr>
        <w:t xml:space="preserve">“Zen…” Discussion Questions</w:t>
        <w:tab/>
        <w:tab/>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sz w:val="24"/>
          <w:szCs w:val="24"/>
          <w:rtl w:val="0"/>
        </w:rPr>
        <w:t xml:space="preserve">Chapter 1</w:t>
      </w:r>
    </w:p>
    <w:p w:rsidR="00000000" w:rsidDel="00000000" w:rsidP="00000000" w:rsidRDefault="00000000" w:rsidRPr="00000000">
      <w:pPr>
        <w:widowControl w:val="0"/>
        <w:numPr>
          <w:ilvl w:val="0"/>
          <w:numId w:val="2"/>
        </w:numPr>
        <w:spacing w:line="240" w:lineRule="auto"/>
        <w:ind w:left="720" w:hanging="360"/>
        <w:contextualSpacing w:val="1"/>
        <w:rPr>
          <w:sz w:val="24"/>
          <w:szCs w:val="24"/>
        </w:rPr>
      </w:pPr>
      <w:r w:rsidDel="00000000" w:rsidR="00000000" w:rsidRPr="00000000">
        <w:rPr>
          <w:sz w:val="24"/>
          <w:szCs w:val="24"/>
          <w:rtl w:val="0"/>
        </w:rPr>
        <w:t xml:space="preserve">What is a “Chautauqua?” Why have they fallen out of style according to Pirsig and how does he feel about this?  (pg 3)</w:t>
      </w:r>
    </w:p>
    <w:p w:rsidR="00000000" w:rsidDel="00000000" w:rsidP="00000000" w:rsidRDefault="00000000" w:rsidRPr="00000000">
      <w:pPr>
        <w:widowControl w:val="0"/>
        <w:numPr>
          <w:ilvl w:val="0"/>
          <w:numId w:val="2"/>
        </w:numPr>
        <w:spacing w:line="240" w:lineRule="auto"/>
        <w:ind w:left="720" w:hanging="360"/>
        <w:contextualSpacing w:val="1"/>
        <w:rPr>
          <w:sz w:val="24"/>
          <w:szCs w:val="24"/>
        </w:rPr>
      </w:pPr>
      <w:r w:rsidDel="00000000" w:rsidR="00000000" w:rsidRPr="00000000">
        <w:rPr>
          <w:sz w:val="24"/>
          <w:szCs w:val="24"/>
          <w:rtl w:val="0"/>
        </w:rPr>
        <w:t xml:space="preserve">What is “national consciousness” and what does Pirsig compare it to? What does it mean to “cut deeply rather than broadly” in terms of thought? (pg 3)</w:t>
      </w:r>
    </w:p>
    <w:p w:rsidR="00000000" w:rsidDel="00000000" w:rsidP="00000000" w:rsidRDefault="00000000" w:rsidRPr="00000000">
      <w:pPr>
        <w:widowControl w:val="0"/>
        <w:numPr>
          <w:ilvl w:val="0"/>
          <w:numId w:val="2"/>
        </w:numPr>
        <w:spacing w:line="240" w:lineRule="auto"/>
        <w:ind w:left="720" w:hanging="360"/>
        <w:contextualSpacing w:val="1"/>
        <w:rPr>
          <w:sz w:val="24"/>
          <w:szCs w:val="24"/>
        </w:rPr>
      </w:pPr>
      <w:r w:rsidDel="00000000" w:rsidR="00000000" w:rsidRPr="00000000">
        <w:rPr>
          <w:sz w:val="24"/>
          <w:szCs w:val="24"/>
          <w:rtl w:val="0"/>
        </w:rPr>
        <w:t xml:space="preserve">Why are people so alienated from technology despite the necessity and importance of it in our society today? What is Pirsig’s view of technology? (pg 6)</w:t>
      </w:r>
    </w:p>
    <w:p w:rsidR="00000000" w:rsidDel="00000000" w:rsidP="00000000" w:rsidRDefault="00000000" w:rsidRPr="00000000">
      <w:pPr>
        <w:widowControl w:val="0"/>
        <w:numPr>
          <w:ilvl w:val="0"/>
          <w:numId w:val="2"/>
        </w:numPr>
        <w:spacing w:line="240" w:lineRule="auto"/>
        <w:ind w:left="720" w:hanging="360"/>
        <w:contextualSpacing w:val="1"/>
        <w:rPr>
          <w:sz w:val="24"/>
          <w:szCs w:val="24"/>
        </w:rPr>
      </w:pPr>
      <w:r w:rsidDel="00000000" w:rsidR="00000000" w:rsidRPr="00000000">
        <w:rPr>
          <w:sz w:val="24"/>
          <w:szCs w:val="24"/>
          <w:rtl w:val="0"/>
        </w:rPr>
        <w:t xml:space="preserve">After finishing the chapter, consider the major concepts and questions Pirsig brings up. What major concepts/ideas can we expect to see more of in the novel as we read?</w:t>
        <w:br w:type="textWrapping"/>
      </w:r>
    </w:p>
    <w:p w:rsidR="00000000" w:rsidDel="00000000" w:rsidP="00000000" w:rsidRDefault="00000000" w:rsidRPr="00000000">
      <w:pPr>
        <w:widowControl w:val="0"/>
        <w:spacing w:line="240" w:lineRule="auto"/>
        <w:contextualSpacing w:val="0"/>
      </w:pPr>
      <w:r w:rsidDel="00000000" w:rsidR="00000000" w:rsidRPr="00000000">
        <w:rPr>
          <w:b w:val="1"/>
          <w:sz w:val="24"/>
          <w:szCs w:val="24"/>
          <w:rtl w:val="0"/>
        </w:rPr>
        <w:t xml:space="preserve">Chapter 2</w:t>
      </w:r>
    </w:p>
    <w:p w:rsidR="00000000" w:rsidDel="00000000" w:rsidP="00000000" w:rsidRDefault="00000000" w:rsidRPr="00000000">
      <w:pPr>
        <w:widowControl w:val="0"/>
        <w:numPr>
          <w:ilvl w:val="0"/>
          <w:numId w:val="3"/>
        </w:numPr>
        <w:spacing w:line="240" w:lineRule="auto"/>
        <w:ind w:left="720" w:hanging="360"/>
        <w:contextualSpacing w:val="1"/>
        <w:rPr>
          <w:sz w:val="24"/>
          <w:szCs w:val="24"/>
        </w:rPr>
      </w:pPr>
      <w:r w:rsidDel="00000000" w:rsidR="00000000" w:rsidRPr="00000000">
        <w:rPr>
          <w:sz w:val="24"/>
          <w:szCs w:val="24"/>
          <w:rtl w:val="0"/>
        </w:rPr>
        <w:t xml:space="preserve">What does Pirsig believe to be the reason for the mechanics failure to properly fix his cycle? How can we connect this to Pirsig’s view on “deep” thought versus “broad” thought? (pgs 10-11)</w:t>
      </w:r>
    </w:p>
    <w:p w:rsidR="00000000" w:rsidDel="00000000" w:rsidP="00000000" w:rsidRDefault="00000000" w:rsidRPr="00000000">
      <w:pPr>
        <w:widowControl w:val="0"/>
        <w:numPr>
          <w:ilvl w:val="0"/>
          <w:numId w:val="3"/>
        </w:numPr>
        <w:spacing w:line="240" w:lineRule="auto"/>
        <w:ind w:left="720" w:hanging="360"/>
        <w:contextualSpacing w:val="1"/>
        <w:rPr>
          <w:sz w:val="24"/>
          <w:szCs w:val="24"/>
        </w:rPr>
      </w:pPr>
      <w:r w:rsidDel="00000000" w:rsidR="00000000" w:rsidRPr="00000000">
        <w:rPr>
          <w:sz w:val="24"/>
          <w:szCs w:val="24"/>
          <w:rtl w:val="0"/>
        </w:rPr>
        <w:t xml:space="preserve">Explain what Pirsig means by this quote, “</w:t>
      </w:r>
      <w:r w:rsidDel="00000000" w:rsidR="00000000" w:rsidRPr="00000000">
        <w:rPr>
          <w:i w:val="1"/>
          <w:sz w:val="24"/>
          <w:szCs w:val="24"/>
          <w:rtl w:val="0"/>
        </w:rPr>
        <w:t xml:space="preserve">In their own way they were achieving the same thing John and Sylvia were, living with technology without really having anything to do with it. Or rather, they had something to do with it, but their own selves were outside of it, detached, removed</w:t>
      </w:r>
      <w:r w:rsidDel="00000000" w:rsidR="00000000" w:rsidRPr="00000000">
        <w:rPr>
          <w:sz w:val="24"/>
          <w:szCs w:val="24"/>
          <w:rtl w:val="0"/>
        </w:rPr>
        <w:t xml:space="preserve">.” (pg 11)</w:t>
      </w:r>
    </w:p>
    <w:p w:rsidR="00000000" w:rsidDel="00000000" w:rsidP="00000000" w:rsidRDefault="00000000" w:rsidRPr="00000000">
      <w:pPr>
        <w:widowControl w:val="0"/>
        <w:numPr>
          <w:ilvl w:val="0"/>
          <w:numId w:val="3"/>
        </w:numPr>
        <w:spacing w:line="240" w:lineRule="auto"/>
        <w:ind w:left="720" w:hanging="360"/>
        <w:contextualSpacing w:val="1"/>
        <w:rPr>
          <w:sz w:val="24"/>
          <w:szCs w:val="24"/>
        </w:rPr>
      </w:pPr>
      <w:r w:rsidDel="00000000" w:rsidR="00000000" w:rsidRPr="00000000">
        <w:rPr>
          <w:sz w:val="24"/>
          <w:szCs w:val="24"/>
          <w:rtl w:val="0"/>
        </w:rPr>
        <w:t xml:space="preserve">How does Pirsig view maintenance manuals? What does this have to do with with novel and Pirsig’s purpose in writing it?</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b w:val="1"/>
          <w:sz w:val="24"/>
          <w:szCs w:val="24"/>
          <w:rtl w:val="0"/>
        </w:rPr>
        <w:t xml:space="preserve">Chapter 3</w:t>
      </w:r>
    </w:p>
    <w:p w:rsidR="00000000" w:rsidDel="00000000" w:rsidP="00000000" w:rsidRDefault="00000000" w:rsidRPr="00000000">
      <w:pPr>
        <w:widowControl w:val="0"/>
        <w:numPr>
          <w:ilvl w:val="0"/>
          <w:numId w:val="1"/>
        </w:numPr>
        <w:spacing w:line="240" w:lineRule="auto"/>
        <w:ind w:left="720" w:hanging="360"/>
        <w:contextualSpacing w:val="1"/>
        <w:rPr>
          <w:sz w:val="24"/>
          <w:szCs w:val="24"/>
          <w:u w:val="none"/>
        </w:rPr>
      </w:pPr>
      <w:r w:rsidDel="00000000" w:rsidR="00000000" w:rsidRPr="00000000">
        <w:rPr>
          <w:sz w:val="24"/>
          <w:szCs w:val="24"/>
          <w:rtl w:val="0"/>
        </w:rPr>
        <w:t xml:space="preserve">What does Pirsig mean when he says, “Those Indians and medieval men were just as intelligent as we are, but the context in which they thought was completely different”?</w:t>
      </w:r>
    </w:p>
    <w:p w:rsidR="00000000" w:rsidDel="00000000" w:rsidP="00000000" w:rsidRDefault="00000000" w:rsidRPr="00000000">
      <w:pPr>
        <w:widowControl w:val="0"/>
        <w:numPr>
          <w:ilvl w:val="0"/>
          <w:numId w:val="1"/>
        </w:numPr>
        <w:spacing w:line="240" w:lineRule="auto"/>
        <w:ind w:left="720" w:hanging="360"/>
        <w:contextualSpacing w:val="1"/>
        <w:rPr>
          <w:sz w:val="24"/>
          <w:szCs w:val="24"/>
          <w:u w:val="none"/>
        </w:rPr>
      </w:pPr>
      <w:r w:rsidDel="00000000" w:rsidR="00000000" w:rsidRPr="00000000">
        <w:rPr>
          <w:sz w:val="24"/>
          <w:szCs w:val="24"/>
          <w:rtl w:val="0"/>
        </w:rPr>
        <w:t xml:space="preserve">PRACTICE: Write your OWN question from this chapter.</w:t>
      </w:r>
    </w:p>
    <w:p w:rsidR="00000000" w:rsidDel="00000000" w:rsidP="00000000" w:rsidRDefault="00000000" w:rsidRPr="00000000">
      <w:pPr>
        <w:widowControl w:val="0"/>
        <w:spacing w:line="240" w:lineRule="auto"/>
        <w:contextualSpacing w:val="0"/>
      </w:pPr>
      <w:r w:rsidDel="00000000" w:rsidR="00000000" w:rsidRPr="00000000">
        <w:rPr>
          <w:sz w:val="24"/>
          <w:szCs w:val="24"/>
          <w:rtl w:val="0"/>
        </w:rPr>
        <w:tab/>
      </w:r>
    </w:p>
    <w:p w:rsidR="00000000" w:rsidDel="00000000" w:rsidP="00000000" w:rsidRDefault="00000000" w:rsidRPr="00000000">
      <w:pPr>
        <w:widowControl w:val="0"/>
        <w:spacing w:line="240" w:lineRule="auto"/>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right"/>
      <w:pPr>
        <w:ind w:left="720" w:firstLine="360"/>
      </w:pPr>
      <w:rPr>
        <w:rFonts w:ascii="Arial" w:cs="Arial" w:eastAsia="Arial" w:hAnsi="Arial"/>
        <w:b w:val="0"/>
        <w:i w:val="0"/>
        <w:smallCaps w:val="0"/>
        <w:strike w:val="0"/>
        <w:color w:val="000000"/>
        <w:sz w:val="28"/>
        <w:szCs w:val="28"/>
        <w:u w:val="none"/>
        <w:vertAlign w:val="baseline"/>
      </w:rPr>
    </w:lvl>
    <w:lvl w:ilvl="1">
      <w:start w:val="1"/>
      <w:numFmt w:val="lowerLetter"/>
      <w:lvlText w:val="%2."/>
      <w:lvlJc w:val="right"/>
      <w:pPr>
        <w:ind w:left="1440" w:firstLine="1080"/>
      </w:pPr>
      <w:rPr>
        <w:rFonts w:ascii="Arial" w:cs="Arial" w:eastAsia="Arial" w:hAnsi="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cs="Arial" w:eastAsia="Arial" w:hAnsi="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cs="Arial" w:eastAsia="Arial" w:hAnsi="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cs="Arial" w:eastAsia="Arial" w:hAnsi="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cs="Arial" w:eastAsia="Arial" w:hAnsi="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cs="Arial" w:eastAsia="Arial" w:hAnsi="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cs="Arial" w:eastAsia="Arial" w:hAnsi="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cs="Arial" w:eastAsia="Arial" w:hAnsi="Arial"/>
        <w:b w:val="0"/>
        <w:i w:val="0"/>
        <w:smallCaps w:val="0"/>
        <w:strike w:val="0"/>
        <w:color w:val="000000"/>
        <w:sz w:val="28"/>
        <w:szCs w:val="28"/>
        <w:u w:val="none"/>
        <w:vertAlign w:val="baseline"/>
      </w:rPr>
    </w:lvl>
  </w:abstractNum>
  <w:abstractNum w:abstractNumId="3">
    <w:lvl w:ilvl="0">
      <w:start w:val="1"/>
      <w:numFmt w:val="decimal"/>
      <w:lvlText w:val="%1."/>
      <w:lvlJc w:val="right"/>
      <w:pPr>
        <w:ind w:left="720" w:firstLine="360"/>
      </w:pPr>
      <w:rPr>
        <w:rFonts w:ascii="Arial" w:cs="Arial" w:eastAsia="Arial" w:hAnsi="Arial"/>
        <w:b w:val="0"/>
        <w:i w:val="0"/>
        <w:smallCaps w:val="0"/>
        <w:strike w:val="0"/>
        <w:color w:val="000000"/>
        <w:sz w:val="28"/>
        <w:szCs w:val="28"/>
        <w:u w:val="none"/>
        <w:vertAlign w:val="baseline"/>
      </w:rPr>
    </w:lvl>
    <w:lvl w:ilvl="1">
      <w:start w:val="1"/>
      <w:numFmt w:val="lowerLetter"/>
      <w:lvlText w:val="%2."/>
      <w:lvlJc w:val="right"/>
      <w:pPr>
        <w:ind w:left="1440" w:firstLine="1080"/>
      </w:pPr>
      <w:rPr>
        <w:rFonts w:ascii="Arial" w:cs="Arial" w:eastAsia="Arial" w:hAnsi="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cs="Arial" w:eastAsia="Arial" w:hAnsi="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cs="Arial" w:eastAsia="Arial" w:hAnsi="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cs="Arial" w:eastAsia="Arial" w:hAnsi="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cs="Arial" w:eastAsia="Arial" w:hAnsi="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cs="Arial" w:eastAsia="Arial" w:hAnsi="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cs="Arial" w:eastAsia="Arial" w:hAnsi="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cs="Arial" w:eastAsia="Arial" w:hAnsi="Arial"/>
        <w:b w:val="0"/>
        <w:i w:val="0"/>
        <w:smallCaps w:val="0"/>
        <w:strike w:val="0"/>
        <w:color w:val="000000"/>
        <w:sz w:val="28"/>
        <w:szCs w:val="28"/>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