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widowControl w:val="0"/>
        <w:spacing w:lineRule="auto" w:line="240"/>
        <w:contextualSpacing w:val="0"/>
        <w:jc w:val="center"/>
      </w:pPr>
      <w:bookmarkStart w:id="0" w:colFirst="0" w:name="h.tuebg443jx82" w:colLast="0"/>
      <w:bookmarkEnd w:id="0"/>
      <w:r w:rsidRPr="00000000" w:rsidR="00000000" w:rsidDel="00000000">
        <w:rPr>
          <w:b w:val="1"/>
          <w:sz w:val="30"/>
          <w:rtl w:val="0"/>
        </w:rPr>
        <w:t xml:space="preserve">Unit 3- Analyzing Tone in Fiction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bookmarkStart w:id="1" w:colFirst="0" w:name="h.h39bm1nuowf5" w:colLast="0"/>
      <w:bookmarkEnd w:id="1"/>
      <w:r w:rsidRPr="00000000" w:rsidR="00000000" w:rsidDel="00000000">
        <w:rPr>
          <w:b w:val="1"/>
          <w:sz w:val="24"/>
          <w:rtl w:val="0"/>
        </w:rPr>
        <w:t xml:space="preserve">High Priority</w:t>
      </w:r>
      <w:r w:rsidRPr="00000000" w:rsidR="00000000" w:rsidDel="00000000">
        <w:rPr>
          <w:sz w:val="24"/>
          <w:rtl w:val="0"/>
        </w:rPr>
        <w:t xml:space="preserve"> – Students must know: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line="240"/>
        <w:ind w:left="720" w:hanging="359"/>
        <w:contextualSpacing w:val="1"/>
        <w:rPr>
          <w:sz w:val="24"/>
        </w:rPr>
      </w:pPr>
      <w:bookmarkStart w:id="2" w:colFirst="0" w:name="h.28wl0etn5ns5" w:colLast="0"/>
      <w:bookmarkEnd w:id="2"/>
      <w:r w:rsidRPr="00000000" w:rsidR="00000000" w:rsidDel="00000000">
        <w:rPr>
          <w:b w:val="1"/>
          <w:sz w:val="24"/>
          <w:rtl w:val="0"/>
        </w:rPr>
        <w:t xml:space="preserve">9.5.4.4:  </w:t>
      </w:r>
      <w:r w:rsidRPr="00000000" w:rsidR="00000000" w:rsidDel="00000000">
        <w:rPr>
          <w:sz w:val="24"/>
          <w:rtl w:val="0"/>
        </w:rPr>
        <w:t xml:space="preserve">Determine the meaning of words and phrases as they are used in a text, including figurative, connotative, and technical meanings; analyze the cumulative impact of specific word choices on meaning and tone (e.g., how the language of a court opinion differs from that of a newspaper).</w:t>
      </w:r>
    </w:p>
    <w:p w:rsidP="00000000" w:rsidRPr="00000000" w:rsidR="00000000" w:rsidDel="00000000" w:rsidRDefault="00000000">
      <w:pPr>
        <w:widowControl w:val="0"/>
        <w:numPr>
          <w:ilvl w:val="2"/>
          <w:numId w:val="1"/>
        </w:numPr>
        <w:spacing w:lineRule="auto" w:line="240"/>
        <w:ind w:left="2160" w:hanging="359"/>
        <w:contextualSpacing w:val="1"/>
        <w:rPr>
          <w:color w:val="ff0000"/>
          <w:sz w:val="24"/>
        </w:rPr>
      </w:pPr>
      <w:bookmarkStart w:id="3" w:colFirst="0" w:name="h.wdu0zd9py5lb" w:colLast="0"/>
      <w:bookmarkEnd w:id="3"/>
      <w:r w:rsidRPr="00000000" w:rsidR="00000000" w:rsidDel="00000000">
        <w:rPr>
          <w:color w:val="ff0000"/>
          <w:sz w:val="24"/>
          <w:rtl w:val="0"/>
        </w:rPr>
        <w:t xml:space="preserve">I can determine how the meaning of particular words and phrases are used in a text to establish or shift the tone. </w:t>
      </w:r>
    </w:p>
    <w:p w:rsidP="00000000" w:rsidRPr="00000000" w:rsidR="00000000" w:rsidDel="00000000" w:rsidRDefault="00000000">
      <w:pPr>
        <w:widowControl w:val="0"/>
        <w:numPr>
          <w:ilvl w:val="2"/>
          <w:numId w:val="1"/>
        </w:numPr>
        <w:spacing w:lineRule="auto" w:line="240"/>
        <w:ind w:left="2160" w:hanging="359"/>
        <w:contextualSpacing w:val="1"/>
        <w:rPr>
          <w:color w:val="ff0000"/>
          <w:sz w:val="24"/>
        </w:rPr>
      </w:pPr>
      <w:bookmarkStart w:id="4" w:colFirst="0" w:name="h.abw4s7mu0svg" w:colLast="0"/>
      <w:bookmarkEnd w:id="4"/>
      <w:r w:rsidRPr="00000000" w:rsidR="00000000" w:rsidDel="00000000">
        <w:rPr>
          <w:color w:val="ff0000"/>
          <w:sz w:val="24"/>
          <w:rtl w:val="0"/>
        </w:rPr>
        <w:t xml:space="preserve">I can determine how the meaning of a text is affected by the meaning of words or phrases used. 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line="240"/>
        <w:ind w:left="720" w:hanging="359"/>
        <w:contextualSpacing w:val="1"/>
        <w:rPr>
          <w:sz w:val="24"/>
        </w:rPr>
      </w:pPr>
      <w:bookmarkStart w:id="5" w:colFirst="0" w:name="h.rh52dzickg1c" w:colLast="0"/>
      <w:bookmarkEnd w:id="5"/>
      <w:r w:rsidRPr="00000000" w:rsidR="00000000" w:rsidDel="00000000">
        <w:rPr>
          <w:b w:val="1"/>
          <w:sz w:val="24"/>
          <w:rtl w:val="0"/>
        </w:rPr>
        <w:t xml:space="preserve">9.5.6.6:</w:t>
      </w:r>
      <w:r w:rsidRPr="00000000" w:rsidR="00000000" w:rsidDel="00000000">
        <w:rPr>
          <w:sz w:val="24"/>
          <w:rtl w:val="0"/>
        </w:rPr>
        <w:t xml:space="preserve">  Determine an author’s point of view or purpose in a text and analyze how an author uses rhetoric to advance that point of view or purpose.</w:t>
      </w:r>
    </w:p>
    <w:p w:rsidP="00000000" w:rsidRPr="00000000" w:rsidR="00000000" w:rsidDel="00000000" w:rsidRDefault="00000000">
      <w:pPr>
        <w:widowControl w:val="0"/>
        <w:numPr>
          <w:ilvl w:val="2"/>
          <w:numId w:val="1"/>
        </w:numPr>
        <w:spacing w:lineRule="auto" w:line="240"/>
        <w:ind w:left="2160" w:hanging="359"/>
        <w:contextualSpacing w:val="1"/>
        <w:rPr>
          <w:color w:val="ff0000"/>
          <w:sz w:val="24"/>
        </w:rPr>
      </w:pPr>
      <w:bookmarkStart w:id="6" w:colFirst="0" w:name="h.ddcwdpxra49w" w:colLast="0"/>
      <w:bookmarkEnd w:id="6"/>
      <w:r w:rsidRPr="00000000" w:rsidR="00000000" w:rsidDel="00000000">
        <w:rPr>
          <w:color w:val="ff0000"/>
          <w:sz w:val="24"/>
          <w:rtl w:val="0"/>
        </w:rPr>
        <w:t xml:space="preserve">I can determine the author’s point of view or purpose in writing a particular text.</w:t>
      </w:r>
    </w:p>
    <w:p w:rsidP="00000000" w:rsidRPr="00000000" w:rsidR="00000000" w:rsidDel="00000000" w:rsidRDefault="00000000">
      <w:pPr>
        <w:widowControl w:val="0"/>
        <w:numPr>
          <w:ilvl w:val="2"/>
          <w:numId w:val="1"/>
        </w:numPr>
        <w:spacing w:lineRule="auto" w:line="240"/>
        <w:ind w:left="2160" w:hanging="359"/>
        <w:contextualSpacing w:val="1"/>
        <w:rPr>
          <w:color w:val="ff0000"/>
          <w:sz w:val="24"/>
        </w:rPr>
      </w:pPr>
      <w:bookmarkStart w:id="7" w:colFirst="0" w:name="h.xf3yrh255wc7" w:colLast="0"/>
      <w:bookmarkEnd w:id="7"/>
      <w:r w:rsidRPr="00000000" w:rsidR="00000000" w:rsidDel="00000000">
        <w:rPr>
          <w:color w:val="ff0000"/>
          <w:sz w:val="24"/>
          <w:rtl w:val="0"/>
        </w:rPr>
        <w:t xml:space="preserve">I can analyze how an author uses rhetoric to advance their point of view or purpose. 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line="240"/>
        <w:ind w:left="720" w:hanging="359"/>
        <w:contextualSpacing w:val="1"/>
        <w:rPr>
          <w:sz w:val="24"/>
        </w:rPr>
      </w:pPr>
      <w:r w:rsidRPr="00000000" w:rsidR="00000000" w:rsidDel="00000000">
        <w:rPr>
          <w:b w:val="1"/>
          <w:sz w:val="24"/>
          <w:rtl w:val="0"/>
        </w:rPr>
        <w:t xml:space="preserve">9.11.5.5:</w:t>
      </w:r>
      <w:r w:rsidRPr="00000000" w:rsidR="00000000" w:rsidDel="00000000">
        <w:rPr>
          <w:sz w:val="24"/>
          <w:rtl w:val="0"/>
        </w:rPr>
        <w:t xml:space="preserve">  Demonstrate understanding of figurative language, word relationships, and nuances in word meanings.</w:t>
      </w:r>
    </w:p>
    <w:p w:rsidP="00000000" w:rsidRPr="00000000" w:rsidR="00000000" w:rsidDel="00000000" w:rsidRDefault="00000000">
      <w:pPr>
        <w:widowControl w:val="0"/>
        <w:numPr>
          <w:ilvl w:val="1"/>
          <w:numId w:val="1"/>
        </w:numPr>
        <w:spacing w:lineRule="auto" w:line="240"/>
        <w:ind w:left="1440" w:hanging="359"/>
        <w:contextualSpacing w:val="1"/>
        <w:rPr>
          <w:sz w:val="24"/>
        </w:rPr>
      </w:pPr>
      <w:r w:rsidRPr="00000000" w:rsidR="00000000" w:rsidDel="00000000">
        <w:rPr>
          <w:sz w:val="24"/>
          <w:rtl w:val="0"/>
        </w:rPr>
        <w:t xml:space="preserve">Interpret figures of speech (e.g., euphemism, oxymoron) in context and analyze their role in the text.</w:t>
      </w:r>
    </w:p>
    <w:p w:rsidP="00000000" w:rsidRPr="00000000" w:rsidR="00000000" w:rsidDel="00000000" w:rsidRDefault="00000000">
      <w:pPr>
        <w:widowControl w:val="0"/>
        <w:numPr>
          <w:ilvl w:val="1"/>
          <w:numId w:val="1"/>
        </w:numPr>
        <w:spacing w:lineRule="auto" w:line="240"/>
        <w:ind w:left="1440" w:hanging="359"/>
        <w:contextualSpacing w:val="1"/>
        <w:rPr>
          <w:sz w:val="24"/>
        </w:rPr>
      </w:pPr>
      <w:r w:rsidRPr="00000000" w:rsidR="00000000" w:rsidDel="00000000">
        <w:rPr>
          <w:sz w:val="24"/>
          <w:rtl w:val="0"/>
        </w:rPr>
        <w:t xml:space="preserve">Analyze nuances in the meaning of words with similar denotations.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bookmarkStart w:id="8" w:colFirst="0" w:name="h.27m79k4fi5ff" w:colLast="0"/>
      <w:bookmarkEnd w:id="8"/>
      <w:r w:rsidRPr="00000000" w:rsidR="00000000" w:rsidDel="00000000">
        <w:rPr>
          <w:b w:val="1"/>
          <w:sz w:val="24"/>
          <w:rtl w:val="0"/>
        </w:rPr>
        <w:t xml:space="preserve">Medium Priority</w:t>
      </w:r>
      <w:r w:rsidRPr="00000000" w:rsidR="00000000" w:rsidDel="00000000">
        <w:rPr>
          <w:sz w:val="24"/>
          <w:rtl w:val="0"/>
        </w:rPr>
        <w:t xml:space="preserve"> – Students should know:</w:t>
      </w:r>
    </w:p>
    <w:p w:rsidP="00000000" w:rsidRPr="00000000" w:rsidR="00000000" w:rsidDel="00000000" w:rsidRDefault="00000000">
      <w:pPr>
        <w:widowControl w:val="0"/>
        <w:numPr>
          <w:ilvl w:val="0"/>
          <w:numId w:val="3"/>
        </w:numPr>
        <w:spacing w:lineRule="auto" w:line="240"/>
        <w:ind w:left="720" w:hanging="359"/>
        <w:contextualSpacing w:val="1"/>
        <w:rPr>
          <w:sz w:val="24"/>
        </w:rPr>
      </w:pPr>
      <w:bookmarkStart w:id="9" w:colFirst="0" w:name="h.we2g447fu4z5" w:colLast="0"/>
      <w:bookmarkEnd w:id="9"/>
      <w:r w:rsidRPr="00000000" w:rsidR="00000000" w:rsidDel="00000000">
        <w:rPr>
          <w:b w:val="1"/>
          <w:sz w:val="24"/>
          <w:rtl w:val="0"/>
        </w:rPr>
        <w:t xml:space="preserve">9.4.5.5:</w:t>
      </w:r>
      <w:r w:rsidRPr="00000000" w:rsidR="00000000" w:rsidDel="00000000">
        <w:rPr>
          <w:sz w:val="24"/>
          <w:rtl w:val="0"/>
        </w:rPr>
        <w:t xml:space="preserve">  Analyze how an author’s choices concerning how to structure a text, order events within it (e.g., parallel plots), and manipulate time (e.g., pacing, flashbacks) create such effects as mystery, tension, or surprise.</w:t>
      </w:r>
    </w:p>
    <w:p w:rsidP="00000000" w:rsidRPr="00000000" w:rsidR="00000000" w:rsidDel="00000000" w:rsidRDefault="00000000">
      <w:pPr>
        <w:widowControl w:val="0"/>
        <w:numPr>
          <w:ilvl w:val="2"/>
          <w:numId w:val="3"/>
        </w:numPr>
        <w:spacing w:lineRule="auto" w:line="240"/>
        <w:ind w:left="2160" w:hanging="359"/>
        <w:contextualSpacing w:val="1"/>
        <w:rPr>
          <w:color w:val="ff0000"/>
          <w:sz w:val="24"/>
        </w:rPr>
      </w:pPr>
      <w:bookmarkStart w:id="10" w:colFirst="0" w:name="h.nl8288mj0t0n" w:colLast="0"/>
      <w:bookmarkEnd w:id="10"/>
      <w:r w:rsidRPr="00000000" w:rsidR="00000000" w:rsidDel="00000000">
        <w:rPr>
          <w:color w:val="ff0000"/>
          <w:sz w:val="24"/>
          <w:rtl w:val="0"/>
        </w:rPr>
        <w:t xml:space="preserve">I can analyze how an author’s choices in structuring a text contribute to effects such as mystery, tension, or surprise. 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bookmarkStart w:id="11" w:colFirst="0" w:name="h.ph4j3tvkr4e4" w:colLast="0"/>
      <w:bookmarkEnd w:id="1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bookmarkStart w:id="12" w:colFirst="0" w:name="h.nt4gh69mvhor" w:colLast="0"/>
      <w:bookmarkEnd w:id="12"/>
      <w:r w:rsidRPr="00000000" w:rsidR="00000000" w:rsidDel="00000000">
        <w:rPr>
          <w:b w:val="1"/>
          <w:sz w:val="24"/>
          <w:rtl w:val="0"/>
        </w:rPr>
        <w:t xml:space="preserve">Low Priority</w:t>
      </w:r>
      <w:r w:rsidRPr="00000000" w:rsidR="00000000" w:rsidDel="00000000">
        <w:rPr>
          <w:sz w:val="24"/>
          <w:rtl w:val="0"/>
        </w:rPr>
        <w:t xml:space="preserve"> – It is nice for students to know:</w:t>
      </w:r>
    </w:p>
    <w:p w:rsidP="00000000" w:rsidRPr="00000000" w:rsidR="00000000" w:rsidDel="00000000" w:rsidRDefault="00000000">
      <w:pPr>
        <w:widowControl w:val="0"/>
        <w:numPr>
          <w:ilvl w:val="0"/>
          <w:numId w:val="2"/>
        </w:numPr>
        <w:spacing w:lineRule="auto" w:line="240"/>
        <w:ind w:left="720" w:hanging="359"/>
        <w:contextualSpacing w:val="1"/>
        <w:rPr>
          <w:sz w:val="24"/>
        </w:rPr>
      </w:pPr>
      <w:bookmarkStart w:id="13" w:colFirst="0" w:name="h.by45dg8yawa" w:colLast="0"/>
      <w:bookmarkEnd w:id="13"/>
      <w:r w:rsidRPr="00000000" w:rsidR="00000000" w:rsidDel="00000000">
        <w:rPr>
          <w:b w:val="1"/>
          <w:sz w:val="24"/>
          <w:rtl w:val="0"/>
        </w:rPr>
        <w:t xml:space="preserve">9.5.5.5:</w:t>
      </w:r>
      <w:r w:rsidRPr="00000000" w:rsidR="00000000" w:rsidDel="00000000">
        <w:rPr>
          <w:sz w:val="24"/>
          <w:rtl w:val="0"/>
        </w:rPr>
        <w:t xml:space="preserve">  Analyze in detail how an author’s ideas or claims are developed and refined by particular sentences, paragraphs, or larger portions of a text (e.g., a section or chapter).</w:t>
      </w:r>
      <w:r w:rsidRPr="00000000" w:rsidR="00000000" w:rsidDel="00000000">
        <w:rPr>
          <w:rtl w:val="0"/>
        </w:rPr>
      </w:r>
    </w:p>
    <w:sectPr>
      <w:pgSz w:w="12240" w:h="158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3- Analyzing Tone in Fiction (LT's).docx</dc:title>
</cp:coreProperties>
</file>