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26"/>
          <w:rtl w:val="0"/>
        </w:rPr>
        <w:t xml:space="preserve">Identifying Theme→ Role B: Conflict</w:t>
      </w:r>
      <w:r w:rsidRPr="00000000" w:rsidR="00000000" w:rsidDel="00000000">
        <w:rPr>
          <w:sz w:val="26"/>
          <w:rtl w:val="0"/>
        </w:rPr>
        <w:tab/>
        <w:tab/>
        <w:tab/>
        <w:tab/>
        <w:t xml:space="preserve">Name:__________________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LT:</w:t>
      </w:r>
      <w:r w:rsidRPr="00000000" w:rsidR="00000000" w:rsidDel="00000000">
        <w:rPr>
          <w:i w:val="1"/>
          <w:rtl w:val="0"/>
        </w:rPr>
        <w:t xml:space="preserve"> I can work with my peers to identify the theme and how the elements of plot contribute to the theme.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Task (Group):</w:t>
      </w:r>
      <w:r w:rsidRPr="00000000" w:rsidR="00000000" w:rsidDel="00000000">
        <w:rPr>
          <w:rtl w:val="0"/>
        </w:rPr>
        <w:t xml:space="preserve"> As a group, read aloud the story “Harrison Bergeron,” by Kurt Vonnegut (PG 98). Together, answer the questions below and come up with the primary theme that the author wanted to get across to his readers. You should all have the same theme before you move on to your individual task.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Describe what this story is about:</w:t>
        <w:br w:type="textWrapping"/>
        <w:br w:type="textWrapping"/>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What moral or lesson is the author trying to get across with this story? Essentially, what is the stories primary theme?</w:t>
        <w:br w:type="textWrapping"/>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Task (individually):</w:t>
      </w:r>
      <w:r w:rsidRPr="00000000" w:rsidR="00000000" w:rsidDel="00000000">
        <w:rPr>
          <w:rtl w:val="0"/>
        </w:rPr>
        <w:t xml:space="preserve"> As the member who is analyzing the conflict, you will be identifying how the primary conflict of the story leads to its theme. You will do so by answering the questions below to critically think about how the primary conflict affects the characters, as well as any other conflicts in the story may support the theme.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What </w:t>
      </w:r>
      <w:r w:rsidRPr="00000000" w:rsidR="00000000" w:rsidDel="00000000">
        <w:rPr>
          <w:i w:val="1"/>
          <w:rtl w:val="0"/>
        </w:rPr>
        <w:t xml:space="preserve">primary</w:t>
      </w:r>
      <w:r w:rsidRPr="00000000" w:rsidR="00000000" w:rsidDel="00000000">
        <w:rPr>
          <w:rtl w:val="0"/>
        </w:rPr>
        <w:t xml:space="preserve"> conflict are we introduced to in the exposition of the story? Include the type of conflict, who is involved, summary of the conflict (what situation are the characters in), and whether it is internal or external.</w:t>
        <w:br w:type="textWrapping"/>
      </w:r>
    </w:p>
    <w:tbl>
      <w:tblPr>
        <w:tblStyle w:val="Table1"/>
        <w:bidiVisual w:val="0"/>
        <w:tblW w:w="10080.0" w:type="dxa"/>
        <w:jc w:val="left"/>
        <w:tblInd w:w="72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550"/>
        <w:gridCol w:w="7530"/>
        <w:tblGridChange w:id="0">
          <w:tblGrid>
            <w:gridCol w:w="2550"/>
            <w:gridCol w:w="7530"/>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Type of Conflict</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Internal or External</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Summarize the Conflict</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br w:type="textWrapping"/>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Your reaction:</w:t>
            </w:r>
          </w:p>
          <w:p w:rsidP="00000000" w:rsidRPr="00000000" w:rsidR="00000000" w:rsidDel="00000000" w:rsidRDefault="00000000">
            <w:pPr>
              <w:keepNext w:val="0"/>
              <w:keepLines w:val="0"/>
              <w:widowControl w:val="0"/>
              <w:spacing w:lineRule="auto" w:after="0" w:line="240" w:before="0"/>
              <w:ind w:left="0" w:firstLine="0" w:right="0"/>
              <w:contextualSpacing w:val="0"/>
              <w:jc w:val="center"/>
            </w:pPr>
            <w:r w:rsidRPr="00000000" w:rsidR="00000000" w:rsidDel="00000000">
              <w:rPr>
                <w:rtl w:val="0"/>
              </w:rPr>
              <w:t xml:space="preserve">(What is your opinion about this situation? What if it were you facing this conflict, what would be your reaction?)</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br w:type="textWrapping"/>
              <w:br w:type="textWrapping"/>
              <w:br w:type="textWrapping"/>
              <w:br w:type="textWrapping"/>
              <w:br w:type="textWrapping"/>
              <w:br w:type="textWrapping"/>
              <w:br w:type="textWrapping"/>
            </w:r>
          </w:p>
        </w:tc>
      </w:tr>
    </w:tbl>
    <w:p w:rsidP="00000000" w:rsidRPr="00000000" w:rsidR="00000000" w:rsidDel="00000000" w:rsidRDefault="00000000">
      <w:pPr>
        <w:contextualSpacing w:val="0"/>
      </w:pPr>
      <w:r w:rsidRPr="00000000" w:rsidR="00000000" w:rsidDel="00000000">
        <w:rPr>
          <w:rtl w:val="0"/>
        </w:rPr>
        <w:br w:type="textWrapping"/>
      </w:r>
    </w:p>
    <w:p w:rsidP="00000000" w:rsidRPr="00000000" w:rsidR="00000000" w:rsidDel="00000000" w:rsidRDefault="00000000">
      <w:pPr>
        <w:numPr>
          <w:ilvl w:val="0"/>
          <w:numId w:val="2"/>
        </w:numPr>
        <w:ind w:left="720" w:hanging="359"/>
        <w:contextualSpacing w:val="1"/>
        <w:rPr/>
      </w:pPr>
      <w:r w:rsidRPr="00000000" w:rsidR="00000000" w:rsidDel="00000000">
        <w:rPr>
          <w:rtl w:val="0"/>
        </w:rPr>
        <w:t xml:space="preserve">Often, the primary conflict leads to other minor/secondary conflicts that are important to moving the plot forward. What is another conflict within the story that leads us to the climax? Include the type of conflict, who is involved and how it is resolved. (If you feel stuck, look at the antagonist. Do they have a conflict or problem that prevents them from achieving their goal?)</w:t>
        <w:br w:type="textWrapping"/>
        <w:br w:type="textWrapping"/>
      </w:r>
    </w:p>
    <w:tbl>
      <w:tblPr>
        <w:tblStyle w:val="Table2"/>
        <w:bidiVisual w:val="0"/>
        <w:tblW w:w="10080.0" w:type="dxa"/>
        <w:jc w:val="left"/>
        <w:tblInd w:w="72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550"/>
        <w:gridCol w:w="7530"/>
        <w:tblGridChange w:id="0">
          <w:tblGrid>
            <w:gridCol w:w="2550"/>
            <w:gridCol w:w="7530"/>
          </w:tblGrid>
        </w:tblGridChange>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Type of Conflict</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Internal or External</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jc w:val="center"/>
            </w:pPr>
            <w:r w:rsidRPr="00000000" w:rsidR="00000000" w:rsidDel="00000000">
              <w:rPr>
                <w:rtl w:val="0"/>
              </w:rPr>
              <w:t xml:space="preserve">Summarize the Conflict</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br w:type="textWrapping"/>
            </w:r>
          </w:p>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jc w:val="center"/>
            </w:pPr>
            <w:r w:rsidRPr="00000000" w:rsidR="00000000" w:rsidDel="00000000">
              <w:rPr>
                <w:rtl w:val="0"/>
              </w:rPr>
              <w:t xml:space="preserve">Your reaction:</w:t>
            </w:r>
          </w:p>
          <w:p w:rsidP="00000000" w:rsidRPr="00000000" w:rsidR="00000000" w:rsidDel="00000000" w:rsidRDefault="00000000">
            <w:pPr>
              <w:widowControl w:val="0"/>
              <w:spacing w:lineRule="auto" w:line="240"/>
              <w:contextualSpacing w:val="0"/>
              <w:jc w:val="center"/>
            </w:pPr>
            <w:r w:rsidRPr="00000000" w:rsidR="00000000" w:rsidDel="00000000">
              <w:rPr>
                <w:rtl w:val="0"/>
              </w:rPr>
              <w:t xml:space="preserve">(What is your opinion about this situation? What if it were you facing this conflict, what would be your reaction?)</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br w:type="textWrapping"/>
              <w:br w:type="textWrapping"/>
              <w:br w:type="textWrapping"/>
              <w:br w:type="textWrapping"/>
              <w:br w:type="textWrapping"/>
              <w:br w:type="textWrapping"/>
              <w:br w:type="textWrapping"/>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numPr>
          <w:ilvl w:val="0"/>
          <w:numId w:val="2"/>
        </w:numPr>
        <w:ind w:left="720" w:hanging="359"/>
        <w:contextualSpacing w:val="1"/>
        <w:rPr>
          <w:u w:val="none"/>
        </w:rPr>
      </w:pPr>
      <w:r w:rsidRPr="00000000" w:rsidR="00000000" w:rsidDel="00000000">
        <w:rPr>
          <w:rtl w:val="0"/>
        </w:rPr>
        <w:t xml:space="preserve">How is the primary conflict resolved at the end of the story? Or is it resolved? Write a brief paragraph that explains why do you think the author chose to end it this way. Explain how the resolution to this conflict contributes to the theme.</w:t>
        <w:br w:type="textWrapping"/>
        <w:br w:type="textWrapping"/>
        <w:br w:type="textWrapping"/>
        <w:br w:type="textWrapping"/>
        <w:br w:type="textWrapping"/>
        <w:br w:type="textWrapping"/>
      </w:r>
    </w:p>
    <w:sectPr>
      <w:pgSz w:w="12240" w:h="15840"/>
      <w:pgMar w:left="720" w:right="720" w:top="72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B: Conflict.docx</dc:title>
</cp:coreProperties>
</file>